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4AC7" w:rsidRDefault="00D348FF">
      <w:r>
        <w:rPr>
          <w:rFonts w:ascii="Courier New" w:hAnsi="Courier New" w:cs="Courier New"/>
        </w:rPr>
        <w:t>(3)     Changes to SF86 form</w:t>
      </w:r>
      <w:r>
        <w:rPr>
          <w:rFonts w:ascii="Courier New" w:hAnsi="Courier New" w:cs="Courier New"/>
        </w:rPr>
        <w:br/>
      </w:r>
      <w:r>
        <w:rPr>
          <w:rFonts w:ascii="Courier New" w:hAnsi="Courier New" w:cs="Courier New"/>
        </w:rPr>
        <w:br/>
        <w:t>(a)     The 2017 SF 86, Questionnaire for National Security Positions, will replace previous versions of the form on 27 August 2017. Several changes have been made throughout the form to clarify specific questions, but overall the form remains much the same. Additional marital status types include legally recognized civil union and legally recognized domestic partnership, and the ability to identify and provide information on derivative citizenship has also been added. Significant changes include the following</w:t>
      </w:r>
      <w:proofErr w:type="gramStart"/>
      <w:r>
        <w:rPr>
          <w:rFonts w:ascii="Courier New" w:hAnsi="Courier New" w:cs="Courier New"/>
        </w:rPr>
        <w:t>:</w:t>
      </w:r>
      <w:proofErr w:type="gramEnd"/>
      <w:r>
        <w:rPr>
          <w:rFonts w:ascii="Courier New" w:hAnsi="Courier New" w:cs="Courier New"/>
        </w:rPr>
        <w:br/>
      </w:r>
      <w:r>
        <w:rPr>
          <w:rFonts w:ascii="Courier New" w:hAnsi="Courier New" w:cs="Courier New"/>
        </w:rPr>
        <w:br/>
        <w:t>1.      Section 12 - Where You Went to School - added link to assist determining school address.</w:t>
      </w:r>
      <w:r>
        <w:rPr>
          <w:rFonts w:ascii="Courier New" w:hAnsi="Courier New" w:cs="Courier New"/>
        </w:rPr>
        <w:br/>
        <w:t>2.      Section 21 - Psychological and Emotional Health - includes vastly different questions than previous versions as a result of a comprehensive review to clarify mental health treatment and to encourage proactive management of mental health conditions to support wellness and recovery. It is important to note that mental health treatment and counseling, in and of itself, is not a reason to determine the suitability or fitness for federal or contract employment, or to determine the eligibility for access to classified information, for holding a sensitive position, or for physical or logical access to federally controlled facilities or information systems.</w:t>
      </w:r>
      <w:r>
        <w:rPr>
          <w:rFonts w:ascii="Courier New" w:hAnsi="Courier New" w:cs="Courier New"/>
        </w:rPr>
        <w:br/>
        <w:t>3.      Section 23 - Illegal Use of Drugs and Drug Activity - includes a statement that "illegal use" is in accordance with Federal laws, even though permissible under state laws.</w:t>
      </w:r>
      <w:r>
        <w:rPr>
          <w:rFonts w:ascii="Courier New" w:hAnsi="Courier New" w:cs="Courier New"/>
        </w:rPr>
        <w:br/>
        <w:t>4.      Section 26 - Financial Record - added Chapter 12 Bankruptcy.</w:t>
      </w:r>
      <w:r>
        <w:rPr>
          <w:rFonts w:ascii="Courier New" w:hAnsi="Courier New" w:cs="Courier New"/>
        </w:rPr>
        <w:br/>
        <w:t>5.      Certification - added words to affirm that classified information is not provided on the form.</w:t>
      </w:r>
      <w:bookmarkStart w:id="0" w:name="_GoBack"/>
      <w:bookmarkEnd w:id="0"/>
    </w:p>
    <w:sectPr w:rsidR="00A24A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8FF"/>
    <w:rsid w:val="00386064"/>
    <w:rsid w:val="00D348FF"/>
    <w:rsid w:val="00E7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EFFF5E-0451-4719-BC53-5553DBD3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8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248</Words>
  <Characters>1415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EIU</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J Ostwinkle</dc:creator>
  <cp:keywords/>
  <dc:description/>
  <cp:lastModifiedBy>Stephen J Ostwinkle</cp:lastModifiedBy>
  <cp:revision>1</cp:revision>
  <cp:lastPrinted>2017-08-25T14:16:00Z</cp:lastPrinted>
  <dcterms:created xsi:type="dcterms:W3CDTF">2017-08-25T14:15:00Z</dcterms:created>
  <dcterms:modified xsi:type="dcterms:W3CDTF">2017-08-25T14:26:00Z</dcterms:modified>
</cp:coreProperties>
</file>